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72071BA" w:rsidR="003E2BF1" w:rsidRDefault="00A97BD0" w:rsidP="2EBC50F7">
      <w:r>
        <w:rPr>
          <w:noProof/>
        </w:rPr>
        <w:drawing>
          <wp:anchor distT="0" distB="0" distL="0" distR="0" simplePos="0" relativeHeight="251658240" behindDoc="1" locked="0" layoutInCell="1" hidden="0" allowOverlap="1" wp14:anchorId="348EC185" wp14:editId="07777777">
            <wp:simplePos x="0" y="0"/>
            <wp:positionH relativeFrom="page">
              <wp:posOffset>-1133474</wp:posOffset>
            </wp:positionH>
            <wp:positionV relativeFrom="page">
              <wp:posOffset>9525</wp:posOffset>
            </wp:positionV>
            <wp:extent cx="8913494" cy="276225"/>
            <wp:effectExtent l="0" t="0" r="0" b="0"/>
            <wp:wrapNone/>
            <wp:docPr id="2" name="image4.png" descr="Springboard Geomestric Shape Banner.pdf"/>
            <wp:cNvGraphicFramePr/>
            <a:graphic xmlns:a="http://schemas.openxmlformats.org/drawingml/2006/main">
              <a:graphicData uri="http://schemas.openxmlformats.org/drawingml/2006/picture">
                <pic:pic xmlns:pic="http://schemas.openxmlformats.org/drawingml/2006/picture">
                  <pic:nvPicPr>
                    <pic:cNvPr id="0" name="image4.png" descr="Springboard Geomestric Shape Banner.pdf"/>
                    <pic:cNvPicPr preferRelativeResize="0"/>
                  </pic:nvPicPr>
                  <pic:blipFill>
                    <a:blip r:embed="rId6"/>
                    <a:srcRect/>
                    <a:stretch>
                      <a:fillRect/>
                    </a:stretch>
                  </pic:blipFill>
                  <pic:spPr>
                    <a:xfrm>
                      <a:off x="0" y="0"/>
                      <a:ext cx="8913494" cy="276225"/>
                    </a:xfrm>
                    <a:prstGeom prst="rect">
                      <a:avLst/>
                    </a:prstGeom>
                    <a:ln/>
                  </pic:spPr>
                </pic:pic>
              </a:graphicData>
            </a:graphic>
          </wp:anchor>
        </w:drawing>
      </w:r>
      <w:r>
        <w:rPr>
          <w:noProof/>
        </w:rPr>
        <w:drawing>
          <wp:anchor distT="0" distB="0" distL="0" distR="0" simplePos="0" relativeHeight="251659264" behindDoc="0" locked="0" layoutInCell="1" hidden="0" allowOverlap="1" wp14:anchorId="162818E4" wp14:editId="07777777">
            <wp:simplePos x="0" y="0"/>
            <wp:positionH relativeFrom="column">
              <wp:posOffset>4867275</wp:posOffset>
            </wp:positionH>
            <wp:positionV relativeFrom="paragraph">
              <wp:posOffset>19685</wp:posOffset>
            </wp:positionV>
            <wp:extent cx="1619104" cy="838200"/>
            <wp:effectExtent l="0" t="0" r="0" b="0"/>
            <wp:wrapSquare wrapText="bothSides" distT="0" distB="0" distL="0" distR="0"/>
            <wp:docPr id="5" name="image3.png" descr="See the source image"/>
            <wp:cNvGraphicFramePr/>
            <a:graphic xmlns:a="http://schemas.openxmlformats.org/drawingml/2006/main">
              <a:graphicData uri="http://schemas.openxmlformats.org/drawingml/2006/picture">
                <pic:pic xmlns:pic="http://schemas.openxmlformats.org/drawingml/2006/picture">
                  <pic:nvPicPr>
                    <pic:cNvPr id="0" name="image3.png" descr="See the source image"/>
                    <pic:cNvPicPr preferRelativeResize="0"/>
                  </pic:nvPicPr>
                  <pic:blipFill>
                    <a:blip r:embed="rId7"/>
                    <a:srcRect/>
                    <a:stretch>
                      <a:fillRect/>
                    </a:stretch>
                  </pic:blipFill>
                  <pic:spPr>
                    <a:xfrm>
                      <a:off x="0" y="0"/>
                      <a:ext cx="1619104" cy="838200"/>
                    </a:xfrm>
                    <a:prstGeom prst="rect">
                      <a:avLst/>
                    </a:prstGeom>
                    <a:ln/>
                  </pic:spPr>
                </pic:pic>
              </a:graphicData>
            </a:graphic>
          </wp:anchor>
        </w:drawing>
      </w:r>
    </w:p>
    <w:p w14:paraId="00000002" w14:textId="77777777" w:rsidR="003E2BF1" w:rsidRDefault="003E2BF1">
      <w:pPr>
        <w:spacing w:after="0" w:line="240" w:lineRule="auto"/>
        <w:rPr>
          <w:rFonts w:ascii="Gill Sans" w:eastAsia="Gill Sans" w:hAnsi="Gill Sans" w:cs="Gill Sans"/>
        </w:rPr>
      </w:pPr>
    </w:p>
    <w:p w14:paraId="00000003" w14:textId="77777777" w:rsidR="003E2BF1" w:rsidRDefault="00A97BD0">
      <w:pPr>
        <w:spacing w:after="0" w:line="240" w:lineRule="auto"/>
        <w:jc w:val="center"/>
        <w:rPr>
          <w:rFonts w:ascii="Gill Sans" w:eastAsia="Gill Sans" w:hAnsi="Gill Sans" w:cs="Gill Sans"/>
        </w:rPr>
      </w:pPr>
      <w:r>
        <w:rPr>
          <w:rFonts w:ascii="Gill Sans" w:eastAsia="Gill Sans" w:hAnsi="Gill Sans" w:cs="Gill Sans"/>
        </w:rPr>
        <w:t xml:space="preserve">                                                                                                         </w:t>
      </w:r>
    </w:p>
    <w:p w14:paraId="00000004" w14:textId="77777777" w:rsidR="003E2BF1" w:rsidRDefault="003E2BF1">
      <w:pPr>
        <w:spacing w:after="0" w:line="240" w:lineRule="auto"/>
        <w:jc w:val="center"/>
        <w:rPr>
          <w:rFonts w:ascii="Gill Sans" w:eastAsia="Gill Sans" w:hAnsi="Gill Sans" w:cs="Gill Sans"/>
        </w:rPr>
      </w:pPr>
    </w:p>
    <w:p w14:paraId="00000005" w14:textId="77777777" w:rsidR="003E2BF1" w:rsidRDefault="00A97BD0">
      <w:pPr>
        <w:spacing w:after="0" w:line="240" w:lineRule="auto"/>
        <w:jc w:val="center"/>
        <w:rPr>
          <w:rFonts w:ascii="Gill Sans" w:eastAsia="Gill Sans" w:hAnsi="Gill Sans" w:cs="Gill Sans"/>
        </w:rPr>
      </w:pPr>
      <w:r>
        <w:rPr>
          <w:noProof/>
        </w:rPr>
        <mc:AlternateContent>
          <mc:Choice Requires="wps">
            <w:drawing>
              <wp:anchor distT="0" distB="0" distL="114300" distR="114300" simplePos="0" relativeHeight="251660288" behindDoc="0" locked="0" layoutInCell="1" hidden="0" allowOverlap="1" wp14:anchorId="50CCA6FC" wp14:editId="07777777">
                <wp:simplePos x="0" y="0"/>
                <wp:positionH relativeFrom="column">
                  <wp:posOffset>4775200</wp:posOffset>
                </wp:positionH>
                <wp:positionV relativeFrom="paragraph">
                  <wp:posOffset>127000</wp:posOffset>
                </wp:positionV>
                <wp:extent cx="2383790" cy="1228725"/>
                <wp:effectExtent l="0" t="0" r="0" b="0"/>
                <wp:wrapNone/>
                <wp:docPr id="1" name="Rectangle 1"/>
                <wp:cNvGraphicFramePr/>
                <a:graphic xmlns:a="http://schemas.openxmlformats.org/drawingml/2006/main">
                  <a:graphicData uri="http://schemas.microsoft.com/office/word/2010/wordprocessingShape">
                    <wps:wsp>
                      <wps:cNvSpPr/>
                      <wps:spPr>
                        <a:xfrm>
                          <a:off x="4158868" y="3170400"/>
                          <a:ext cx="2374265" cy="1219200"/>
                        </a:xfrm>
                        <a:prstGeom prst="rect">
                          <a:avLst/>
                        </a:prstGeom>
                        <a:solidFill>
                          <a:srgbClr val="FFFFFF"/>
                        </a:solidFill>
                        <a:ln>
                          <a:noFill/>
                        </a:ln>
                      </wps:spPr>
                      <wps:txbx>
                        <w:txbxContent>
                          <w:p w14:paraId="1457715B" w14:textId="77777777" w:rsidR="003E2BF1" w:rsidRDefault="00A97BD0">
                            <w:pPr>
                              <w:spacing w:after="0" w:line="240" w:lineRule="auto"/>
                              <w:textDirection w:val="btLr"/>
                            </w:pPr>
                            <w:proofErr w:type="spellStart"/>
                            <w:r>
                              <w:rPr>
                                <w:rFonts w:ascii="Gill Sans" w:eastAsia="Gill Sans" w:hAnsi="Gill Sans" w:cs="Gill Sans"/>
                                <w:color w:val="000000"/>
                              </w:rPr>
                              <w:t>Rivergreen</w:t>
                            </w:r>
                            <w:proofErr w:type="spellEnd"/>
                            <w:r>
                              <w:rPr>
                                <w:rFonts w:ascii="Gill Sans" w:eastAsia="Gill Sans" w:hAnsi="Gill Sans" w:cs="Gill Sans"/>
                                <w:color w:val="000000"/>
                              </w:rPr>
                              <w:t xml:space="preserve"> Industry Centre</w:t>
                            </w:r>
                          </w:p>
                          <w:p w14:paraId="220D7FD6" w14:textId="77777777" w:rsidR="003E2BF1" w:rsidRDefault="00A97BD0">
                            <w:pPr>
                              <w:spacing w:after="0" w:line="240" w:lineRule="auto"/>
                              <w:textDirection w:val="btLr"/>
                            </w:pPr>
                            <w:proofErr w:type="spellStart"/>
                            <w:r>
                              <w:rPr>
                                <w:rFonts w:ascii="Gill Sans" w:eastAsia="Gill Sans" w:hAnsi="Gill Sans" w:cs="Gill Sans"/>
                                <w:color w:val="000000"/>
                              </w:rPr>
                              <w:t>Pallion</w:t>
                            </w:r>
                            <w:proofErr w:type="spellEnd"/>
                          </w:p>
                          <w:p w14:paraId="6B0A2274" w14:textId="77777777" w:rsidR="003E2BF1" w:rsidRDefault="00A97BD0">
                            <w:pPr>
                              <w:spacing w:after="0" w:line="240" w:lineRule="auto"/>
                              <w:textDirection w:val="btLr"/>
                            </w:pPr>
                            <w:r>
                              <w:rPr>
                                <w:rFonts w:ascii="Gill Sans" w:eastAsia="Gill Sans" w:hAnsi="Gill Sans" w:cs="Gill Sans"/>
                                <w:color w:val="000000"/>
                              </w:rPr>
                              <w:t>Sunderland</w:t>
                            </w:r>
                          </w:p>
                          <w:p w14:paraId="6EC81D0A" w14:textId="77777777" w:rsidR="003E2BF1" w:rsidRDefault="00A97BD0">
                            <w:pPr>
                              <w:spacing w:after="0" w:line="240" w:lineRule="auto"/>
                              <w:textDirection w:val="btLr"/>
                            </w:pPr>
                            <w:r>
                              <w:rPr>
                                <w:rFonts w:ascii="Gill Sans" w:eastAsia="Gill Sans" w:hAnsi="Gill Sans" w:cs="Gill Sans"/>
                                <w:color w:val="000000"/>
                              </w:rPr>
                              <w:t>SR4 6AD</w:t>
                            </w:r>
                          </w:p>
                          <w:p w14:paraId="08C77E71" w14:textId="77777777" w:rsidR="003E2BF1" w:rsidRDefault="00A97BD0">
                            <w:pPr>
                              <w:spacing w:after="0" w:line="240" w:lineRule="auto"/>
                              <w:textDirection w:val="btLr"/>
                            </w:pPr>
                            <w:r>
                              <w:rPr>
                                <w:rFonts w:ascii="Gill Sans" w:eastAsia="Gill Sans" w:hAnsi="Gill Sans" w:cs="Gill Sans"/>
                                <w:color w:val="FF0000"/>
                              </w:rPr>
                              <w:t xml:space="preserve">Tel: </w:t>
                            </w:r>
                            <w:r>
                              <w:rPr>
                                <w:rFonts w:ascii="Gill Sans" w:eastAsia="Gill Sans" w:hAnsi="Gill Sans" w:cs="Gill Sans"/>
                                <w:color w:val="000000"/>
                              </w:rPr>
                              <w:t>0300 003 7073</w:t>
                            </w:r>
                          </w:p>
                          <w:p w14:paraId="30946D4F" w14:textId="77777777" w:rsidR="003E2BF1" w:rsidRDefault="00A97BD0">
                            <w:pPr>
                              <w:spacing w:after="0" w:line="240" w:lineRule="auto"/>
                              <w:textDirection w:val="btLr"/>
                            </w:pPr>
                            <w:r>
                              <w:rPr>
                                <w:rFonts w:ascii="Gill Sans" w:eastAsia="Gill Sans" w:hAnsi="Gill Sans" w:cs="Gill Sans"/>
                                <w:color w:val="FF0000"/>
                              </w:rPr>
                              <w:t xml:space="preserve">Email: </w:t>
                            </w:r>
                            <w:r>
                              <w:rPr>
                                <w:rFonts w:ascii="Gill Sans" w:eastAsia="Gill Sans" w:hAnsi="Gill Sans" w:cs="Gill Sans"/>
                                <w:color w:val="000000"/>
                              </w:rPr>
                              <w:t>info@springboard-ne.org</w:t>
                            </w:r>
                          </w:p>
                          <w:p w14:paraId="599A3AE4" w14:textId="77777777" w:rsidR="003E2BF1" w:rsidRDefault="00A97BD0">
                            <w:pPr>
                              <w:spacing w:after="0" w:line="240" w:lineRule="auto"/>
                              <w:textDirection w:val="btLr"/>
                            </w:pPr>
                            <w:r>
                              <w:rPr>
                                <w:rFonts w:ascii="Gill Sans" w:eastAsia="Gill Sans" w:hAnsi="Gill Sans" w:cs="Gill Sans"/>
                                <w:color w:val="FF0000"/>
                              </w:rPr>
                              <w:t xml:space="preserve">Web: </w:t>
                            </w:r>
                            <w:r>
                              <w:rPr>
                                <w:rFonts w:ascii="Gill Sans" w:eastAsia="Gill Sans" w:hAnsi="Gill Sans" w:cs="Gill Sans"/>
                                <w:color w:val="000000"/>
                              </w:rPr>
                              <w:t>www.springboard-ne.org.uk</w:t>
                            </w:r>
                          </w:p>
                          <w:p w14:paraId="672A6659" w14:textId="77777777" w:rsidR="003E2BF1" w:rsidRDefault="003E2BF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376pt;margin-top:10pt;width:187.7pt;height:9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" stroked="f">
                <v:textbox inset="2.53958mm,1.2694mm,2.53958mm,1.2694mm">
                  <w:txbxContent>
                    <w:p w14:paraId="1457715B" w14:textId="77777777" w:rsidR="003E2BF1" w:rsidRDefault="00A97BD0">
                      <w:pPr>
                        <w:spacing w:after="0" w:line="240" w:lineRule="auto"/>
                        <w:textDirection w:val="btLr"/>
                      </w:pPr>
                      <w:proofErr w:type="spellStart"/>
                      <w:r>
                        <w:rPr>
                          <w:rFonts w:ascii="Gill Sans" w:eastAsia="Gill Sans" w:hAnsi="Gill Sans" w:cs="Gill Sans"/>
                          <w:color w:val="000000"/>
                        </w:rPr>
                        <w:t>Rivergreen</w:t>
                      </w:r>
                      <w:proofErr w:type="spellEnd"/>
                      <w:r>
                        <w:rPr>
                          <w:rFonts w:ascii="Gill Sans" w:eastAsia="Gill Sans" w:hAnsi="Gill Sans" w:cs="Gill Sans"/>
                          <w:color w:val="000000"/>
                        </w:rPr>
                        <w:t xml:space="preserve"> Industry Centre</w:t>
                      </w:r>
                    </w:p>
                    <w:p w14:paraId="220D7FD6" w14:textId="77777777" w:rsidR="003E2BF1" w:rsidRDefault="00A97BD0">
                      <w:pPr>
                        <w:spacing w:after="0" w:line="240" w:lineRule="auto"/>
                        <w:textDirection w:val="btLr"/>
                      </w:pPr>
                      <w:proofErr w:type="spellStart"/>
                      <w:r>
                        <w:rPr>
                          <w:rFonts w:ascii="Gill Sans" w:eastAsia="Gill Sans" w:hAnsi="Gill Sans" w:cs="Gill Sans"/>
                          <w:color w:val="000000"/>
                        </w:rPr>
                        <w:t>Pallion</w:t>
                      </w:r>
                      <w:proofErr w:type="spellEnd"/>
                    </w:p>
                    <w:p w14:paraId="6B0A2274" w14:textId="77777777" w:rsidR="003E2BF1" w:rsidRDefault="00A97BD0">
                      <w:pPr>
                        <w:spacing w:after="0" w:line="240" w:lineRule="auto"/>
                        <w:textDirection w:val="btLr"/>
                      </w:pPr>
                      <w:r>
                        <w:rPr>
                          <w:rFonts w:ascii="Gill Sans" w:eastAsia="Gill Sans" w:hAnsi="Gill Sans" w:cs="Gill Sans"/>
                          <w:color w:val="000000"/>
                        </w:rPr>
                        <w:t>Sunderland</w:t>
                      </w:r>
                    </w:p>
                    <w:p w14:paraId="6EC81D0A" w14:textId="77777777" w:rsidR="003E2BF1" w:rsidRDefault="00A97BD0">
                      <w:pPr>
                        <w:spacing w:after="0" w:line="240" w:lineRule="auto"/>
                        <w:textDirection w:val="btLr"/>
                      </w:pPr>
                      <w:r>
                        <w:rPr>
                          <w:rFonts w:ascii="Gill Sans" w:eastAsia="Gill Sans" w:hAnsi="Gill Sans" w:cs="Gill Sans"/>
                          <w:color w:val="000000"/>
                        </w:rPr>
                        <w:t>SR4 6AD</w:t>
                      </w:r>
                    </w:p>
                    <w:p w14:paraId="08C77E71" w14:textId="77777777" w:rsidR="003E2BF1" w:rsidRDefault="00A97BD0">
                      <w:pPr>
                        <w:spacing w:after="0" w:line="240" w:lineRule="auto"/>
                        <w:textDirection w:val="btLr"/>
                      </w:pPr>
                      <w:r>
                        <w:rPr>
                          <w:rFonts w:ascii="Gill Sans" w:eastAsia="Gill Sans" w:hAnsi="Gill Sans" w:cs="Gill Sans"/>
                          <w:color w:val="FF0000"/>
                        </w:rPr>
                        <w:t xml:space="preserve">Tel: </w:t>
                      </w:r>
                      <w:r>
                        <w:rPr>
                          <w:rFonts w:ascii="Gill Sans" w:eastAsia="Gill Sans" w:hAnsi="Gill Sans" w:cs="Gill Sans"/>
                          <w:color w:val="000000"/>
                        </w:rPr>
                        <w:t>0300 003 7073</w:t>
                      </w:r>
                    </w:p>
                    <w:p w14:paraId="30946D4F" w14:textId="77777777" w:rsidR="003E2BF1" w:rsidRDefault="00A97BD0">
                      <w:pPr>
                        <w:spacing w:after="0" w:line="240" w:lineRule="auto"/>
                        <w:textDirection w:val="btLr"/>
                      </w:pPr>
                      <w:r>
                        <w:rPr>
                          <w:rFonts w:ascii="Gill Sans" w:eastAsia="Gill Sans" w:hAnsi="Gill Sans" w:cs="Gill Sans"/>
                          <w:color w:val="FF0000"/>
                        </w:rPr>
                        <w:t xml:space="preserve">Email: </w:t>
                      </w:r>
                      <w:r>
                        <w:rPr>
                          <w:rFonts w:ascii="Gill Sans" w:eastAsia="Gill Sans" w:hAnsi="Gill Sans" w:cs="Gill Sans"/>
                          <w:color w:val="000000"/>
                        </w:rPr>
                        <w:t>info@springboard-ne.org</w:t>
                      </w:r>
                    </w:p>
                    <w:p w14:paraId="599A3AE4" w14:textId="77777777" w:rsidR="003E2BF1" w:rsidRDefault="00A97BD0">
                      <w:pPr>
                        <w:spacing w:after="0" w:line="240" w:lineRule="auto"/>
                        <w:textDirection w:val="btLr"/>
                      </w:pPr>
                      <w:r>
                        <w:rPr>
                          <w:rFonts w:ascii="Gill Sans" w:eastAsia="Gill Sans" w:hAnsi="Gill Sans" w:cs="Gill Sans"/>
                          <w:color w:val="FF0000"/>
                        </w:rPr>
                        <w:t xml:space="preserve">Web: </w:t>
                      </w:r>
                      <w:r>
                        <w:rPr>
                          <w:rFonts w:ascii="Gill Sans" w:eastAsia="Gill Sans" w:hAnsi="Gill Sans" w:cs="Gill Sans"/>
                          <w:color w:val="000000"/>
                        </w:rPr>
                        <w:t>www.springboard-ne.org.uk</w:t>
                      </w:r>
                    </w:p>
                    <w:p w14:paraId="672A6659" w14:textId="77777777" w:rsidR="003E2BF1" w:rsidRDefault="003E2BF1">
                      <w:pPr>
                        <w:spacing w:line="275" w:lineRule="auto"/>
                        <w:textDirection w:val="btLr"/>
                      </w:pPr>
                    </w:p>
                  </w:txbxContent>
                </v:textbox>
              </v:rect>
            </w:pict>
          </mc:Fallback>
        </mc:AlternateContent>
      </w:r>
    </w:p>
    <w:p w14:paraId="00000006" w14:textId="77777777" w:rsidR="003E2BF1" w:rsidRDefault="003E2BF1">
      <w:pPr>
        <w:spacing w:after="0" w:line="240" w:lineRule="auto"/>
        <w:jc w:val="center"/>
        <w:rPr>
          <w:rFonts w:ascii="Gill Sans" w:eastAsia="Gill Sans" w:hAnsi="Gill Sans" w:cs="Gill Sans"/>
        </w:rPr>
      </w:pPr>
    </w:p>
    <w:p w14:paraId="00000007" w14:textId="77777777" w:rsidR="003E2BF1" w:rsidRDefault="003E2BF1">
      <w:pPr>
        <w:spacing w:after="0" w:line="240" w:lineRule="auto"/>
        <w:rPr>
          <w:b/>
        </w:rPr>
      </w:pPr>
    </w:p>
    <w:p w14:paraId="00000008" w14:textId="77777777" w:rsidR="003E2BF1" w:rsidRDefault="003E2BF1">
      <w:pPr>
        <w:spacing w:after="0" w:line="240" w:lineRule="auto"/>
        <w:rPr>
          <w:b/>
        </w:rPr>
      </w:pPr>
    </w:p>
    <w:p w14:paraId="0000000C" w14:textId="77777777" w:rsidR="003E2BF1" w:rsidRDefault="003E2BF1">
      <w:pPr>
        <w:rPr>
          <w:rFonts w:ascii="Century Gothic" w:eastAsia="Century Gothic" w:hAnsi="Century Gothic" w:cs="Century Gothic"/>
        </w:rPr>
      </w:pPr>
    </w:p>
    <w:p w14:paraId="2B5DC516" w14:textId="77777777" w:rsidR="00A97BD0" w:rsidRDefault="00A97BD0" w:rsidP="00A97BD0">
      <w:pPr>
        <w:spacing w:after="0" w:line="240" w:lineRule="auto"/>
        <w:rPr>
          <w:rFonts w:ascii="Century Gothic" w:eastAsia="Century Gothic" w:hAnsi="Century Gothic" w:cs="Century Gothic"/>
          <w:b/>
          <w:sz w:val="24"/>
          <w:szCs w:val="24"/>
        </w:rPr>
      </w:pPr>
    </w:p>
    <w:p w14:paraId="171A60BE" w14:textId="77777777" w:rsidR="00A97BD0" w:rsidRDefault="00A97BD0" w:rsidP="00A97BD0">
      <w:pPr>
        <w:spacing w:after="0" w:line="240" w:lineRule="auto"/>
        <w:rPr>
          <w:rFonts w:ascii="Century Gothic" w:eastAsia="Century Gothic" w:hAnsi="Century Gothic" w:cs="Century Gothic"/>
          <w:b/>
          <w:sz w:val="24"/>
          <w:szCs w:val="24"/>
        </w:rPr>
      </w:pPr>
    </w:p>
    <w:p w14:paraId="0000000F" w14:textId="77777777" w:rsidR="003E2BF1" w:rsidRPr="00A97BD0" w:rsidRDefault="003E2BF1">
      <w:pPr>
        <w:spacing w:after="0" w:line="240" w:lineRule="auto"/>
        <w:jc w:val="center"/>
        <w:rPr>
          <w:rFonts w:ascii="Century Gothic" w:eastAsia="Century Gothic" w:hAnsi="Century Gothic" w:cs="Century Gothic"/>
          <w:b/>
          <w:sz w:val="20"/>
          <w:szCs w:val="24"/>
        </w:rPr>
      </w:pPr>
    </w:p>
    <w:p w14:paraId="31BD6E55" w14:textId="77777777" w:rsidR="00A97BD0" w:rsidRPr="00A97BD0" w:rsidRDefault="00A97BD0" w:rsidP="00A97BD0">
      <w:pPr>
        <w:pStyle w:val="NoSpacing"/>
        <w:rPr>
          <w:rFonts w:cstheme="minorHAnsi"/>
          <w:b/>
          <w:sz w:val="20"/>
          <w:szCs w:val="24"/>
          <w:lang w:eastAsia="en-GB"/>
        </w:rPr>
      </w:pPr>
      <w:r w:rsidRPr="00A97BD0">
        <w:rPr>
          <w:rFonts w:cstheme="minorHAnsi"/>
          <w:b/>
          <w:sz w:val="20"/>
          <w:szCs w:val="24"/>
          <w:lang w:eastAsia="en-GB"/>
        </w:rPr>
        <w:t>16-19 TUITION FUND STATEMENT</w:t>
      </w:r>
    </w:p>
    <w:p w14:paraId="4B3E82FA" w14:textId="77777777" w:rsidR="00A97BD0" w:rsidRPr="00A97BD0" w:rsidRDefault="00A97BD0" w:rsidP="00A97BD0">
      <w:pPr>
        <w:pStyle w:val="NoSpacing"/>
        <w:rPr>
          <w:rFonts w:cstheme="minorHAnsi"/>
          <w:sz w:val="20"/>
          <w:szCs w:val="24"/>
          <w:lang w:eastAsia="en-GB"/>
        </w:rPr>
      </w:pPr>
    </w:p>
    <w:p w14:paraId="38339154" w14:textId="77777777" w:rsidR="00A97BD0" w:rsidRPr="00A97BD0" w:rsidRDefault="00A97BD0" w:rsidP="00A97BD0">
      <w:pPr>
        <w:pStyle w:val="NoSpacing"/>
        <w:rPr>
          <w:rFonts w:eastAsia="Times New Roman" w:cstheme="minorHAnsi"/>
          <w:color w:val="333333"/>
          <w:kern w:val="36"/>
          <w:sz w:val="20"/>
          <w:szCs w:val="24"/>
          <w:lang w:eastAsia="en-GB"/>
        </w:rPr>
      </w:pPr>
      <w:r w:rsidRPr="00A97BD0">
        <w:rPr>
          <w:rFonts w:cstheme="minorHAnsi"/>
          <w:sz w:val="20"/>
          <w:szCs w:val="24"/>
          <w:lang w:eastAsia="en-GB"/>
        </w:rPr>
        <w:t xml:space="preserve">The Covid19 pandemic caused national disruption to learning in the 2019-20 academic </w:t>
      </w:r>
      <w:proofErr w:type="gramStart"/>
      <w:r w:rsidRPr="00A97BD0">
        <w:rPr>
          <w:rFonts w:cstheme="minorHAnsi"/>
          <w:sz w:val="20"/>
          <w:szCs w:val="24"/>
          <w:lang w:eastAsia="en-GB"/>
        </w:rPr>
        <w:t>year</w:t>
      </w:r>
      <w:proofErr w:type="gramEnd"/>
      <w:r w:rsidRPr="00A97BD0">
        <w:rPr>
          <w:rFonts w:cstheme="minorHAnsi"/>
          <w:sz w:val="20"/>
          <w:szCs w:val="24"/>
          <w:lang w:eastAsia="en-GB"/>
        </w:rPr>
        <w:t>. The ESFA have provided additional funding to support small group tuition. W</w:t>
      </w:r>
      <w:r w:rsidRPr="00A97BD0">
        <w:rPr>
          <w:rFonts w:eastAsia="Times New Roman" w:cstheme="minorHAnsi"/>
          <w:color w:val="333333"/>
          <w:kern w:val="36"/>
          <w:sz w:val="20"/>
          <w:szCs w:val="24"/>
          <w:lang w:eastAsia="en-GB"/>
        </w:rPr>
        <w:t xml:space="preserve">e are publishing this statement explaining how we will use this funding in line with ESFA guidance to prioritise support for disadvantaged students. </w:t>
      </w:r>
      <w:r w:rsidRPr="00A97BD0">
        <w:rPr>
          <w:rFonts w:cstheme="minorHAnsi"/>
          <w:sz w:val="20"/>
          <w:szCs w:val="24"/>
          <w:lang w:eastAsia="en-GB"/>
        </w:rPr>
        <w:t xml:space="preserve">Springboard Sunderland Trust has implemented increased small group tuition support to help minimise the disruption caused to learning </w:t>
      </w:r>
      <w:r w:rsidRPr="00A97BD0">
        <w:rPr>
          <w:rFonts w:eastAsia="Times New Roman" w:cstheme="minorHAnsi"/>
          <w:color w:val="333333"/>
          <w:sz w:val="20"/>
          <w:szCs w:val="24"/>
          <w:lang w:eastAsia="en-GB"/>
        </w:rPr>
        <w:t>where COVID-19 has negatively impacted upon progression</w:t>
      </w:r>
      <w:r w:rsidRPr="00A97BD0">
        <w:rPr>
          <w:rFonts w:cstheme="minorHAnsi"/>
          <w:sz w:val="20"/>
          <w:szCs w:val="24"/>
          <w:lang w:eastAsia="en-GB"/>
        </w:rPr>
        <w:t xml:space="preserve"> and ensure the additional funding enables learners to catch up.</w:t>
      </w:r>
    </w:p>
    <w:p w14:paraId="2D5B1B8F" w14:textId="77777777" w:rsidR="00A97BD0" w:rsidRPr="00A97BD0" w:rsidRDefault="00A97BD0" w:rsidP="00A97BD0">
      <w:pPr>
        <w:pStyle w:val="NoSpacing"/>
        <w:rPr>
          <w:rFonts w:cstheme="minorHAnsi"/>
          <w:sz w:val="20"/>
          <w:szCs w:val="24"/>
          <w:lang w:eastAsia="en-GB"/>
        </w:rPr>
      </w:pPr>
    </w:p>
    <w:p w14:paraId="69FE27EC" w14:textId="011AF8EC" w:rsidR="00A97BD0" w:rsidRPr="00A97BD0" w:rsidRDefault="00A97BD0" w:rsidP="00A97BD0">
      <w:pPr>
        <w:pStyle w:val="NoSpacing"/>
        <w:rPr>
          <w:rFonts w:cstheme="minorHAnsi"/>
          <w:sz w:val="20"/>
          <w:szCs w:val="24"/>
          <w:lang w:eastAsia="en-GB"/>
        </w:rPr>
      </w:pPr>
      <w:r w:rsidRPr="00A97BD0">
        <w:rPr>
          <w:rFonts w:cstheme="minorHAnsi"/>
          <w:sz w:val="20"/>
          <w:szCs w:val="24"/>
          <w:lang w:eastAsia="en-GB"/>
        </w:rPr>
        <w:t xml:space="preserve">Springboard Sunderland Trust will prioritise additional support and tuition for students without a GCSE in English and/or Maths at grade 4 or above, including students with SEND in line with ESFA funding rules. </w:t>
      </w:r>
      <w:r w:rsidRPr="00A97BD0">
        <w:rPr>
          <w:rFonts w:eastAsia="Times New Roman" w:cstheme="minorHAnsi"/>
          <w:color w:val="333333"/>
          <w:kern w:val="36"/>
          <w:sz w:val="20"/>
          <w:szCs w:val="24"/>
          <w:lang w:eastAsia="en-GB"/>
        </w:rPr>
        <w:t xml:space="preserve">The additional funding made available will be used to support small group tuition for specific cohorts of 16 to 19 students in English, maths, and other courses where learning has been disrupted, for example vocational courses where face to face assessment has been deferred and/or otherwise disrupted because of lockdown. Small groups will consist of 3-5 per group assessed by staff as requiring the intervention in order to ‘catch-up’ following the disruption to their programmes. </w:t>
      </w:r>
      <w:r w:rsidRPr="00A97BD0">
        <w:rPr>
          <w:rFonts w:cstheme="minorHAnsi"/>
          <w:sz w:val="20"/>
          <w:szCs w:val="24"/>
          <w:lang w:eastAsia="en-GB"/>
        </w:rPr>
        <w:t>Any funding received from the ESFA will be used solely for this purpose and within</w:t>
      </w:r>
      <w:r w:rsidRPr="00A97BD0">
        <w:rPr>
          <w:rFonts w:eastAsia="Times New Roman" w:cstheme="minorHAnsi"/>
          <w:color w:val="333333"/>
          <w:kern w:val="36"/>
          <w:sz w:val="20"/>
          <w:szCs w:val="24"/>
          <w:lang w:eastAsia="en-GB"/>
        </w:rPr>
        <w:t xml:space="preserve"> </w:t>
      </w:r>
      <w:r w:rsidRPr="00A97BD0">
        <w:rPr>
          <w:rFonts w:cstheme="minorHAnsi"/>
          <w:sz w:val="20"/>
          <w:szCs w:val="24"/>
          <w:lang w:eastAsia="en-GB"/>
        </w:rPr>
        <w:t>the criteria established in the guidance.</w:t>
      </w:r>
    </w:p>
    <w:p w14:paraId="0E55DAF3" w14:textId="77777777" w:rsidR="00A97BD0" w:rsidRPr="00A97BD0" w:rsidRDefault="00A97BD0" w:rsidP="00A97BD0">
      <w:pPr>
        <w:pStyle w:val="NoSpacing"/>
        <w:rPr>
          <w:rFonts w:cstheme="minorHAnsi"/>
          <w:sz w:val="20"/>
          <w:szCs w:val="24"/>
          <w:lang w:eastAsia="en-GB"/>
        </w:rPr>
      </w:pPr>
    </w:p>
    <w:p w14:paraId="0EBD6184" w14:textId="77777777" w:rsidR="00A97BD0" w:rsidRPr="00A97BD0" w:rsidRDefault="00A97BD0" w:rsidP="00A97BD0">
      <w:pPr>
        <w:pStyle w:val="NoSpacing"/>
        <w:rPr>
          <w:rFonts w:cstheme="minorHAnsi"/>
          <w:b/>
          <w:sz w:val="20"/>
          <w:szCs w:val="24"/>
          <w:lang w:eastAsia="en-GB"/>
        </w:rPr>
      </w:pPr>
      <w:r w:rsidRPr="00A97BD0">
        <w:rPr>
          <w:rFonts w:cstheme="minorHAnsi"/>
          <w:b/>
          <w:sz w:val="20"/>
          <w:szCs w:val="24"/>
          <w:lang w:eastAsia="en-GB"/>
        </w:rPr>
        <w:t>Implementation</w:t>
      </w:r>
    </w:p>
    <w:p w14:paraId="1252B223" w14:textId="77777777" w:rsidR="00A97BD0" w:rsidRPr="00A97BD0" w:rsidRDefault="00A97BD0" w:rsidP="00A97BD0">
      <w:pPr>
        <w:pStyle w:val="NoSpacing"/>
        <w:rPr>
          <w:rFonts w:cstheme="minorHAnsi"/>
          <w:sz w:val="20"/>
          <w:szCs w:val="24"/>
          <w:lang w:eastAsia="en-GB"/>
        </w:rPr>
      </w:pPr>
      <w:r w:rsidRPr="00A97BD0">
        <w:rPr>
          <w:rFonts w:cstheme="minorHAnsi"/>
          <w:sz w:val="20"/>
          <w:szCs w:val="24"/>
          <w:lang w:eastAsia="en-GB"/>
        </w:rPr>
        <w:t>To deliver the additional small group tuition Springboard Sunderland Trust has;</w:t>
      </w:r>
    </w:p>
    <w:p w14:paraId="0988B080" w14:textId="77777777" w:rsidR="00A97BD0" w:rsidRPr="00A97BD0" w:rsidRDefault="00A97BD0" w:rsidP="00A97BD0">
      <w:pPr>
        <w:pStyle w:val="NoSpacing"/>
        <w:rPr>
          <w:rFonts w:cstheme="minorHAnsi"/>
          <w:sz w:val="20"/>
          <w:szCs w:val="24"/>
          <w:lang w:eastAsia="en-GB"/>
        </w:rPr>
      </w:pPr>
    </w:p>
    <w:p w14:paraId="5BE7D26D" w14:textId="77777777" w:rsidR="00A97BD0" w:rsidRPr="00A97BD0" w:rsidRDefault="00A97BD0" w:rsidP="00A97BD0">
      <w:pPr>
        <w:pStyle w:val="NoSpacing"/>
        <w:numPr>
          <w:ilvl w:val="0"/>
          <w:numId w:val="2"/>
        </w:numPr>
        <w:rPr>
          <w:rFonts w:cstheme="minorHAnsi"/>
          <w:sz w:val="20"/>
          <w:szCs w:val="24"/>
          <w:lang w:eastAsia="en-GB"/>
        </w:rPr>
      </w:pPr>
      <w:r w:rsidRPr="00A97BD0">
        <w:rPr>
          <w:rFonts w:cstheme="minorHAnsi"/>
          <w:sz w:val="20"/>
          <w:szCs w:val="24"/>
          <w:lang w:eastAsia="en-GB"/>
        </w:rPr>
        <w:t>Recruited additional tutors across Springboard to work with Students in small groups to support teaching and learning</w:t>
      </w:r>
    </w:p>
    <w:p w14:paraId="678074B7" w14:textId="77777777" w:rsidR="00A97BD0" w:rsidRPr="00A97BD0" w:rsidRDefault="00A97BD0" w:rsidP="00A97BD0">
      <w:pPr>
        <w:pStyle w:val="NoSpacing"/>
        <w:numPr>
          <w:ilvl w:val="0"/>
          <w:numId w:val="2"/>
        </w:numPr>
        <w:rPr>
          <w:rFonts w:cstheme="minorHAnsi"/>
          <w:sz w:val="20"/>
          <w:szCs w:val="24"/>
          <w:lang w:eastAsia="en-GB"/>
        </w:rPr>
      </w:pPr>
      <w:r w:rsidRPr="00A97BD0">
        <w:rPr>
          <w:rFonts w:cstheme="minorHAnsi"/>
          <w:sz w:val="20"/>
          <w:szCs w:val="24"/>
          <w:lang w:eastAsia="en-GB"/>
        </w:rPr>
        <w:t>Increased the hours of some existing staff</w:t>
      </w:r>
    </w:p>
    <w:p w14:paraId="6832D4CF" w14:textId="77777777" w:rsidR="00A97BD0" w:rsidRPr="00A97BD0" w:rsidRDefault="00A97BD0" w:rsidP="00A97BD0">
      <w:pPr>
        <w:pStyle w:val="NoSpacing"/>
        <w:rPr>
          <w:rFonts w:cstheme="minorHAnsi"/>
          <w:sz w:val="20"/>
          <w:szCs w:val="24"/>
          <w:lang w:eastAsia="en-GB"/>
        </w:rPr>
      </w:pPr>
    </w:p>
    <w:p w14:paraId="1EAD2AEF" w14:textId="77777777" w:rsidR="00A97BD0" w:rsidRPr="00A97BD0" w:rsidRDefault="00A97BD0" w:rsidP="00A97BD0">
      <w:pPr>
        <w:pStyle w:val="NoSpacing"/>
        <w:rPr>
          <w:rFonts w:cstheme="minorHAnsi"/>
          <w:sz w:val="20"/>
          <w:szCs w:val="24"/>
          <w:lang w:eastAsia="en-GB"/>
        </w:rPr>
      </w:pPr>
    </w:p>
    <w:p w14:paraId="1A9786B4" w14:textId="77777777" w:rsidR="00A97BD0" w:rsidRPr="00A97BD0" w:rsidRDefault="00A97BD0" w:rsidP="00A97BD0">
      <w:pPr>
        <w:pStyle w:val="NoSpacing"/>
        <w:rPr>
          <w:rFonts w:cstheme="minorHAnsi"/>
          <w:b/>
          <w:sz w:val="20"/>
          <w:szCs w:val="24"/>
          <w:lang w:eastAsia="en-GB"/>
        </w:rPr>
      </w:pPr>
      <w:r w:rsidRPr="00A97BD0">
        <w:rPr>
          <w:rFonts w:cstheme="minorHAnsi"/>
          <w:b/>
          <w:sz w:val="20"/>
          <w:szCs w:val="24"/>
          <w:lang w:eastAsia="en-GB"/>
        </w:rPr>
        <w:t>Recording</w:t>
      </w:r>
    </w:p>
    <w:p w14:paraId="42175E03" w14:textId="77777777" w:rsidR="00A97BD0" w:rsidRPr="00A97BD0" w:rsidRDefault="00A97BD0" w:rsidP="00A97BD0">
      <w:pPr>
        <w:pStyle w:val="NoSpacing"/>
        <w:rPr>
          <w:rFonts w:cstheme="minorHAnsi"/>
          <w:sz w:val="20"/>
          <w:szCs w:val="24"/>
          <w:lang w:eastAsia="en-GB"/>
        </w:rPr>
      </w:pPr>
      <w:r w:rsidRPr="00A97BD0">
        <w:rPr>
          <w:rFonts w:cstheme="minorHAnsi"/>
          <w:sz w:val="20"/>
          <w:szCs w:val="24"/>
          <w:lang w:eastAsia="en-GB"/>
        </w:rPr>
        <w:t>Springboard Sunderland Trust will;</w:t>
      </w:r>
    </w:p>
    <w:p w14:paraId="157E82E4" w14:textId="77777777" w:rsidR="00A97BD0" w:rsidRPr="00A97BD0" w:rsidRDefault="00A97BD0" w:rsidP="00A97BD0">
      <w:pPr>
        <w:pStyle w:val="NoSpacing"/>
        <w:rPr>
          <w:rFonts w:cstheme="minorHAnsi"/>
          <w:sz w:val="20"/>
          <w:szCs w:val="24"/>
          <w:lang w:eastAsia="en-GB"/>
        </w:rPr>
      </w:pPr>
    </w:p>
    <w:p w14:paraId="31702A96" w14:textId="77777777" w:rsidR="00A97BD0" w:rsidRPr="00A97BD0" w:rsidRDefault="00A97BD0" w:rsidP="00A97BD0">
      <w:pPr>
        <w:pStyle w:val="NoSpacing"/>
        <w:numPr>
          <w:ilvl w:val="0"/>
          <w:numId w:val="1"/>
        </w:numPr>
        <w:rPr>
          <w:rFonts w:cstheme="minorHAnsi"/>
          <w:sz w:val="20"/>
          <w:szCs w:val="24"/>
          <w:lang w:eastAsia="en-GB"/>
        </w:rPr>
      </w:pPr>
      <w:r w:rsidRPr="00A97BD0">
        <w:rPr>
          <w:rFonts w:cstheme="minorHAnsi"/>
          <w:sz w:val="20"/>
          <w:szCs w:val="24"/>
          <w:lang w:eastAsia="en-GB"/>
        </w:rPr>
        <w:t>Document the activity on the learner’s record.</w:t>
      </w:r>
    </w:p>
    <w:p w14:paraId="371E9A74" w14:textId="77777777" w:rsidR="00A97BD0" w:rsidRPr="00A97BD0" w:rsidRDefault="00A97BD0" w:rsidP="00A97BD0">
      <w:pPr>
        <w:pStyle w:val="NoSpacing"/>
        <w:numPr>
          <w:ilvl w:val="0"/>
          <w:numId w:val="1"/>
        </w:numPr>
        <w:rPr>
          <w:rFonts w:cstheme="minorHAnsi"/>
          <w:sz w:val="20"/>
          <w:szCs w:val="24"/>
          <w:lang w:eastAsia="en-GB"/>
        </w:rPr>
      </w:pPr>
      <w:r w:rsidRPr="00A97BD0">
        <w:rPr>
          <w:rFonts w:cstheme="minorHAnsi"/>
          <w:sz w:val="20"/>
          <w:szCs w:val="24"/>
          <w:lang w:eastAsia="en-GB"/>
        </w:rPr>
        <w:t>Reference the individual students that receive the support</w:t>
      </w:r>
    </w:p>
    <w:p w14:paraId="2C182570" w14:textId="77777777" w:rsidR="00A97BD0" w:rsidRPr="00A97BD0" w:rsidRDefault="00A97BD0" w:rsidP="00A97BD0">
      <w:pPr>
        <w:pStyle w:val="NoSpacing"/>
        <w:numPr>
          <w:ilvl w:val="0"/>
          <w:numId w:val="1"/>
        </w:numPr>
        <w:rPr>
          <w:rFonts w:cstheme="minorHAnsi"/>
          <w:sz w:val="20"/>
          <w:szCs w:val="24"/>
          <w:lang w:eastAsia="en-GB"/>
        </w:rPr>
      </w:pPr>
      <w:r w:rsidRPr="00A97BD0">
        <w:rPr>
          <w:rFonts w:cstheme="minorHAnsi"/>
          <w:sz w:val="20"/>
          <w:szCs w:val="24"/>
          <w:lang w:eastAsia="en-GB"/>
        </w:rPr>
        <w:t xml:space="preserve">Record the needs of those students, </w:t>
      </w:r>
    </w:p>
    <w:p w14:paraId="35611699" w14:textId="77777777" w:rsidR="00A97BD0" w:rsidRPr="00A97BD0" w:rsidRDefault="00A97BD0" w:rsidP="00A97BD0">
      <w:pPr>
        <w:pStyle w:val="NoSpacing"/>
        <w:numPr>
          <w:ilvl w:val="0"/>
          <w:numId w:val="1"/>
        </w:numPr>
        <w:rPr>
          <w:rFonts w:cstheme="minorHAnsi"/>
          <w:sz w:val="20"/>
          <w:szCs w:val="24"/>
          <w:lang w:eastAsia="en-GB"/>
        </w:rPr>
      </w:pPr>
      <w:r w:rsidRPr="00A97BD0">
        <w:rPr>
          <w:rFonts w:cstheme="minorHAnsi"/>
          <w:sz w:val="20"/>
          <w:szCs w:val="24"/>
          <w:lang w:eastAsia="en-GB"/>
        </w:rPr>
        <w:t>Record the number of hours of tuition delivered</w:t>
      </w:r>
    </w:p>
    <w:p w14:paraId="68ACCE69" w14:textId="77777777" w:rsidR="00A97BD0" w:rsidRPr="00A97BD0" w:rsidRDefault="00A97BD0" w:rsidP="00A97BD0">
      <w:pPr>
        <w:pStyle w:val="NoSpacing"/>
        <w:numPr>
          <w:ilvl w:val="0"/>
          <w:numId w:val="1"/>
        </w:numPr>
        <w:rPr>
          <w:rFonts w:cstheme="minorHAnsi"/>
          <w:sz w:val="20"/>
          <w:szCs w:val="24"/>
          <w:lang w:eastAsia="en-GB"/>
        </w:rPr>
      </w:pPr>
      <w:r w:rsidRPr="00A97BD0">
        <w:rPr>
          <w:rFonts w:cstheme="minorHAnsi"/>
          <w:sz w:val="20"/>
          <w:szCs w:val="24"/>
          <w:lang w:eastAsia="en-GB"/>
        </w:rPr>
        <w:t>Retain the necessary evidence of the tuition provided</w:t>
      </w:r>
    </w:p>
    <w:p w14:paraId="48778263" w14:textId="77777777" w:rsidR="00A97BD0" w:rsidRPr="00A97BD0" w:rsidRDefault="00A97BD0" w:rsidP="00A97BD0">
      <w:pPr>
        <w:pStyle w:val="NoSpacing"/>
        <w:ind w:left="720"/>
        <w:rPr>
          <w:rFonts w:cstheme="minorHAnsi"/>
          <w:sz w:val="20"/>
          <w:szCs w:val="24"/>
          <w:lang w:eastAsia="en-GB"/>
        </w:rPr>
      </w:pPr>
    </w:p>
    <w:p w14:paraId="2BD1ED8D" w14:textId="77777777" w:rsidR="00A97BD0" w:rsidRPr="00A97BD0" w:rsidRDefault="00A97BD0" w:rsidP="00A97BD0">
      <w:pPr>
        <w:pStyle w:val="NoSpacing"/>
        <w:rPr>
          <w:rFonts w:cstheme="minorHAnsi"/>
          <w:sz w:val="20"/>
          <w:szCs w:val="24"/>
          <w:lang w:eastAsia="en-GB"/>
        </w:rPr>
      </w:pPr>
    </w:p>
    <w:p w14:paraId="2F930F0B" w14:textId="77777777" w:rsidR="00A97BD0" w:rsidRDefault="00A97BD0" w:rsidP="00A97BD0">
      <w:pPr>
        <w:pStyle w:val="NoSpacing"/>
        <w:rPr>
          <w:rFonts w:eastAsia="Times New Roman" w:cstheme="minorHAnsi"/>
          <w:color w:val="333333"/>
          <w:kern w:val="36"/>
          <w:sz w:val="20"/>
          <w:szCs w:val="24"/>
          <w:lang w:eastAsia="en-GB"/>
        </w:rPr>
      </w:pPr>
      <w:r w:rsidRPr="00A97BD0">
        <w:rPr>
          <w:rFonts w:eastAsia="Times New Roman" w:cstheme="minorHAnsi"/>
          <w:color w:val="333333"/>
          <w:kern w:val="36"/>
          <w:sz w:val="20"/>
          <w:szCs w:val="24"/>
          <w:lang w:eastAsia="en-GB"/>
        </w:rPr>
        <w:t xml:space="preserve">This document may be updated to reflect any changes to current ESFA guidance </w:t>
      </w:r>
    </w:p>
    <w:p w14:paraId="7826BB8B" w14:textId="77777777" w:rsidR="00A97BD0" w:rsidRDefault="00A97BD0" w:rsidP="00A97BD0">
      <w:pPr>
        <w:pStyle w:val="NoSpacing"/>
        <w:rPr>
          <w:rFonts w:eastAsia="Times New Roman" w:cstheme="minorHAnsi"/>
          <w:color w:val="333333"/>
          <w:kern w:val="36"/>
          <w:sz w:val="20"/>
          <w:szCs w:val="24"/>
          <w:lang w:eastAsia="en-GB"/>
        </w:rPr>
      </w:pPr>
    </w:p>
    <w:p w14:paraId="00F5C68D" w14:textId="77777777" w:rsidR="00A97BD0" w:rsidRDefault="00A97BD0" w:rsidP="00A97BD0">
      <w:pPr>
        <w:pStyle w:val="NoSpacing"/>
        <w:rPr>
          <w:rFonts w:eastAsia="Times New Roman" w:cstheme="minorHAnsi"/>
          <w:color w:val="333333"/>
          <w:kern w:val="36"/>
          <w:sz w:val="20"/>
          <w:szCs w:val="24"/>
          <w:lang w:eastAsia="en-GB"/>
        </w:rPr>
      </w:pPr>
    </w:p>
    <w:p w14:paraId="6FCEB6DB" w14:textId="77777777" w:rsidR="00A97BD0" w:rsidRDefault="00A97BD0" w:rsidP="00A97BD0">
      <w:pPr>
        <w:pStyle w:val="NoSpacing"/>
        <w:rPr>
          <w:rFonts w:eastAsia="Times New Roman" w:cstheme="minorHAnsi"/>
          <w:color w:val="333333"/>
          <w:kern w:val="36"/>
          <w:sz w:val="20"/>
          <w:szCs w:val="24"/>
          <w:lang w:eastAsia="en-GB"/>
        </w:rPr>
      </w:pPr>
      <w:bookmarkStart w:id="0" w:name="_GoBack"/>
      <w:bookmarkEnd w:id="0"/>
    </w:p>
    <w:p w14:paraId="6849F322" w14:textId="77777777" w:rsidR="00A97BD0" w:rsidRPr="00A97BD0" w:rsidRDefault="00A97BD0" w:rsidP="00A97BD0">
      <w:pPr>
        <w:pStyle w:val="NoSpacing"/>
        <w:rPr>
          <w:rFonts w:eastAsia="Times New Roman" w:cstheme="minorHAnsi"/>
          <w:b/>
          <w:color w:val="333333"/>
          <w:kern w:val="36"/>
          <w:sz w:val="20"/>
          <w:szCs w:val="24"/>
          <w:lang w:eastAsia="en-GB"/>
        </w:rPr>
      </w:pPr>
    </w:p>
    <w:p w14:paraId="0000002E" w14:textId="77777777" w:rsidR="003E2BF1" w:rsidRDefault="003E2BF1" w:rsidP="00A97BD0">
      <w:pPr>
        <w:spacing w:after="0" w:line="240" w:lineRule="auto"/>
        <w:rPr>
          <w:color w:val="808080"/>
        </w:rPr>
      </w:pPr>
    </w:p>
    <w:p w14:paraId="0000002F" w14:textId="77777777" w:rsidR="003E2BF1" w:rsidRDefault="003E2BF1">
      <w:pPr>
        <w:spacing w:after="0" w:line="240" w:lineRule="auto"/>
        <w:jc w:val="center"/>
        <w:rPr>
          <w:color w:val="808080"/>
        </w:rPr>
      </w:pPr>
    </w:p>
    <w:p w14:paraId="00000030" w14:textId="77777777" w:rsidR="003E2BF1" w:rsidRDefault="00A97BD0">
      <w:pPr>
        <w:spacing w:after="0" w:line="240" w:lineRule="auto"/>
        <w:jc w:val="center"/>
        <w:rPr>
          <w:color w:val="808080"/>
        </w:rPr>
      </w:pPr>
      <w:r>
        <w:rPr>
          <w:noProof/>
        </w:rPr>
        <w:drawing>
          <wp:anchor distT="0" distB="0" distL="0" distR="0" simplePos="0" relativeHeight="251661312" behindDoc="0" locked="0" layoutInCell="1" hidden="0" allowOverlap="1" wp14:anchorId="567AAE54" wp14:editId="07777777">
            <wp:simplePos x="0" y="0"/>
            <wp:positionH relativeFrom="column">
              <wp:posOffset>638175</wp:posOffset>
            </wp:positionH>
            <wp:positionV relativeFrom="paragraph">
              <wp:posOffset>3810</wp:posOffset>
            </wp:positionV>
            <wp:extent cx="5372100" cy="6096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72100" cy="609600"/>
                    </a:xfrm>
                    <a:prstGeom prst="rect">
                      <a:avLst/>
                    </a:prstGeom>
                    <a:ln/>
                  </pic:spPr>
                </pic:pic>
              </a:graphicData>
            </a:graphic>
          </wp:anchor>
        </w:drawing>
      </w:r>
    </w:p>
    <w:p w14:paraId="00000031" w14:textId="77777777" w:rsidR="003E2BF1" w:rsidRDefault="003E2BF1">
      <w:pPr>
        <w:spacing w:after="0" w:line="240" w:lineRule="auto"/>
        <w:jc w:val="center"/>
        <w:rPr>
          <w:color w:val="808080"/>
        </w:rPr>
      </w:pPr>
    </w:p>
    <w:p w14:paraId="00000032" w14:textId="77777777" w:rsidR="003E2BF1" w:rsidRDefault="003E2BF1">
      <w:pPr>
        <w:spacing w:after="0" w:line="240" w:lineRule="auto"/>
        <w:jc w:val="center"/>
        <w:rPr>
          <w:color w:val="808080"/>
        </w:rPr>
      </w:pPr>
    </w:p>
    <w:p w14:paraId="00000033" w14:textId="77777777" w:rsidR="003E2BF1" w:rsidRDefault="003E2BF1">
      <w:pPr>
        <w:spacing w:after="0" w:line="240" w:lineRule="auto"/>
        <w:jc w:val="center"/>
        <w:rPr>
          <w:color w:val="808080"/>
        </w:rPr>
      </w:pPr>
    </w:p>
    <w:p w14:paraId="00000034" w14:textId="77777777" w:rsidR="003E2BF1" w:rsidRDefault="003E2BF1">
      <w:pPr>
        <w:widowControl w:val="0"/>
        <w:spacing w:after="0" w:line="240" w:lineRule="auto"/>
        <w:jc w:val="center"/>
        <w:rPr>
          <w:rFonts w:ascii="Gill Sans" w:eastAsia="Gill Sans" w:hAnsi="Gill Sans" w:cs="Gill Sans"/>
          <w:color w:val="808080"/>
          <w:sz w:val="16"/>
          <w:szCs w:val="16"/>
        </w:rPr>
      </w:pPr>
    </w:p>
    <w:p w14:paraId="00000035" w14:textId="77777777" w:rsidR="003E2BF1" w:rsidRDefault="00A97BD0">
      <w:pPr>
        <w:widowControl w:val="0"/>
        <w:spacing w:after="0" w:line="240" w:lineRule="auto"/>
        <w:jc w:val="center"/>
        <w:rPr>
          <w:rFonts w:ascii="Gill Sans" w:eastAsia="Gill Sans" w:hAnsi="Gill Sans" w:cs="Gill Sans"/>
          <w:color w:val="808080"/>
          <w:sz w:val="16"/>
          <w:szCs w:val="16"/>
        </w:rPr>
      </w:pPr>
      <w:r>
        <w:rPr>
          <w:rFonts w:ascii="Gill Sans" w:eastAsia="Gill Sans" w:hAnsi="Gill Sans" w:cs="Gill Sans"/>
          <w:color w:val="808080"/>
          <w:sz w:val="16"/>
          <w:szCs w:val="16"/>
        </w:rPr>
        <w:t xml:space="preserve">Registered Office and Head Office: Springboard Industry Centre, </w:t>
      </w:r>
      <w:proofErr w:type="spellStart"/>
      <w:r>
        <w:rPr>
          <w:rFonts w:ascii="Gill Sans" w:eastAsia="Gill Sans" w:hAnsi="Gill Sans" w:cs="Gill Sans"/>
          <w:color w:val="808080"/>
          <w:sz w:val="16"/>
          <w:szCs w:val="16"/>
        </w:rPr>
        <w:t>Pallion</w:t>
      </w:r>
      <w:proofErr w:type="spellEnd"/>
      <w:r>
        <w:rPr>
          <w:rFonts w:ascii="Gill Sans" w:eastAsia="Gill Sans" w:hAnsi="Gill Sans" w:cs="Gill Sans"/>
          <w:color w:val="808080"/>
          <w:sz w:val="16"/>
          <w:szCs w:val="16"/>
        </w:rPr>
        <w:t>, Sunderland, SR4 6AD</w:t>
      </w:r>
    </w:p>
    <w:p w14:paraId="00000036" w14:textId="77777777" w:rsidR="003E2BF1" w:rsidRDefault="00A97BD0">
      <w:pPr>
        <w:widowControl w:val="0"/>
        <w:spacing w:after="0" w:line="240" w:lineRule="auto"/>
        <w:jc w:val="center"/>
        <w:rPr>
          <w:b/>
          <w:color w:val="808080"/>
          <w:sz w:val="16"/>
          <w:szCs w:val="16"/>
        </w:rPr>
      </w:pPr>
      <w:r>
        <w:rPr>
          <w:rFonts w:ascii="Gill Sans" w:eastAsia="Gill Sans" w:hAnsi="Gill Sans" w:cs="Gill Sans"/>
          <w:color w:val="808080"/>
          <w:sz w:val="16"/>
          <w:szCs w:val="16"/>
        </w:rPr>
        <w:t>Springboard is a registered charity no. 519650 and is a company limited by guarantee registered in England under no. 2121694</w:t>
      </w:r>
      <w:r>
        <w:rPr>
          <w:noProof/>
        </w:rPr>
        <w:drawing>
          <wp:anchor distT="0" distB="0" distL="0" distR="0" simplePos="0" relativeHeight="251662336" behindDoc="0" locked="0" layoutInCell="1" hidden="0" allowOverlap="1" wp14:anchorId="62E6C0A3" wp14:editId="07777777">
            <wp:simplePos x="0" y="0"/>
            <wp:positionH relativeFrom="column">
              <wp:posOffset>-455293</wp:posOffset>
            </wp:positionH>
            <wp:positionV relativeFrom="paragraph">
              <wp:posOffset>393700</wp:posOffset>
            </wp:positionV>
            <wp:extent cx="8913495" cy="276225"/>
            <wp:effectExtent l="0" t="0" r="0" b="0"/>
            <wp:wrapSquare wrapText="bothSides" distT="0" distB="0" distL="0" distR="0"/>
            <wp:docPr id="4" name="image4.png" descr="Springboard Geomestric Shape Banner.pdf"/>
            <wp:cNvGraphicFramePr/>
            <a:graphic xmlns:a="http://schemas.openxmlformats.org/drawingml/2006/main">
              <a:graphicData uri="http://schemas.openxmlformats.org/drawingml/2006/picture">
                <pic:pic xmlns:pic="http://schemas.openxmlformats.org/drawingml/2006/picture">
                  <pic:nvPicPr>
                    <pic:cNvPr id="0" name="image4.png" descr="Springboard Geomestric Shape Banner.pdf"/>
                    <pic:cNvPicPr preferRelativeResize="0"/>
                  </pic:nvPicPr>
                  <pic:blipFill>
                    <a:blip r:embed="rId6"/>
                    <a:srcRect/>
                    <a:stretch>
                      <a:fillRect/>
                    </a:stretch>
                  </pic:blipFill>
                  <pic:spPr>
                    <a:xfrm>
                      <a:off x="0" y="0"/>
                      <a:ext cx="8913495" cy="276225"/>
                    </a:xfrm>
                    <a:prstGeom prst="rect">
                      <a:avLst/>
                    </a:prstGeom>
                    <a:ln/>
                  </pic:spPr>
                </pic:pic>
              </a:graphicData>
            </a:graphic>
          </wp:anchor>
        </w:drawing>
      </w:r>
    </w:p>
    <w:sectPr w:rsidR="003E2BF1">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8CB"/>
    <w:multiLevelType w:val="hybridMultilevel"/>
    <w:tmpl w:val="687CD722"/>
    <w:lvl w:ilvl="0" w:tplc="31501C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8D6ADA"/>
    <w:multiLevelType w:val="hybridMultilevel"/>
    <w:tmpl w:val="0CB849BC"/>
    <w:lvl w:ilvl="0" w:tplc="31501C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2EBC50F7"/>
    <w:rsid w:val="003E2BF1"/>
    <w:rsid w:val="00A97BD0"/>
    <w:rsid w:val="2EBC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A97BD0"/>
    <w:pPr>
      <w:spacing w:after="0" w:line="240" w:lineRule="auto"/>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A97BD0"/>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Mahan</dc:creator>
  <cp:lastModifiedBy>Lauren Mahan</cp:lastModifiedBy>
  <cp:revision>2</cp:revision>
  <dcterms:created xsi:type="dcterms:W3CDTF">2021-02-08T14:04:00Z</dcterms:created>
  <dcterms:modified xsi:type="dcterms:W3CDTF">2021-02-08T14:04:00Z</dcterms:modified>
</cp:coreProperties>
</file>